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1980000" cy="43395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dark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433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1"/>
        <w:spacing w:before="200"/>
      </w:pPr>
      <w:r>
        <w:t>Ausschreibungstext Hydrantentester HT-80 V4</w:t>
      </w:r>
    </w:p>
    <w:p>
      <w:r>
        <w:rPr>
          <w:color w:val="5A6878"/>
        </w:rPr>
        <w:t>Leistungsbeschreibung zur Übernahme in Ihr Leistungsverzeichnis · Stand Oktober 2026</w:t>
      </w:r>
    </w:p>
    <w:p>
      <w:pPr>
        <w:spacing w:after="240"/>
      </w:pPr>
      <w:r>
        <w:rPr>
          <w:i/>
        </w:rPr>
        <w:t>Die Positionen beschreiben Anforderungen produktneutral. Das genannte Leitfabrikat dient nur der Orientierung, gleichwertige Angebote sind zulässig. Pos. 2a, 4 und 5 sind Bedarfspositionen.</w:t>
      </w:r>
    </w:p>
    <w:p>
      <w:pPr>
        <w:pStyle w:val="Heading2"/>
        <w:keepNext/>
        <w:spacing w:before="280"/>
      </w:pPr>
      <w:r>
        <w:rPr>
          <w:color w:val="93C020"/>
        </w:rPr>
        <w:t xml:space="preserve">Pos. 1   </w:t>
      </w:r>
      <w:r>
        <w:t>Hydrantenmessgerät für die Leistungsprüfung</w:t>
      </w:r>
    </w:p>
    <w:p>
      <w:r>
        <w:rPr>
          <w:color w:val="5A6878"/>
        </w:rPr>
        <w:t>Menge: 1 Stück</w:t>
      </w:r>
    </w:p>
    <w:p>
      <w:r>
        <w:t>Tragbares, akkubetriebenes Messgerät für die Leistungsprüfung von Überflur- und Unterflurhydranten nach DVGW-Arbeitsblatt W 405 sowie für die Prüfung von Durchfluss, Fließ- und Ruhedruck nach DIN 14462:2023-07. Das Gerät erfasst Durchfluss, Druck und Wassertemperatur gleichzeitig in einer Messung und speichert jede Messung mit Datum, Uhrzeit und GPS-Position.</w:t>
      </w:r>
    </w:p>
    <w:p>
      <w:pPr>
        <w:keepNext/>
      </w:pPr>
      <w:r>
        <w:rPr>
          <w:b/>
        </w:rPr>
        <w:t>Anforderungen:</w:t>
      </w:r>
    </w:p>
    <w:p>
      <w:pPr>
        <w:pStyle w:val="ListBullet"/>
      </w:pPr>
      <w:r>
        <w:t>Messgrößen: Durchfluss, Druck und Wassertemperatur, alle drei serienmäßig ohne Zusatzsensor</w:t>
      </w:r>
    </w:p>
    <w:p>
      <w:pPr>
        <w:pStyle w:val="ListBullet"/>
      </w:pPr>
      <w:r>
        <w:t>Messgenauigkeit Durchfluss: 0,5 % vom Messwert + 1 mm/s oder besser</w:t>
      </w:r>
    </w:p>
    <w:p>
      <w:pPr>
        <w:pStyle w:val="ListBullet"/>
      </w:pPr>
      <w:r>
        <w:t>Messbereich Durchfluss, in dem die angegebene Messgenauigkeit eingehalten wird: 4,3 bis 217 m³/h (ca. 72 bis 3.617 l/min). Der Bieter gibt diesen Bereich verbindlich an; ein reiner Anzeigebereich ab 0 m³/h genügt nicht. Messungen von 0 bis 4,3 m³/h sind mit verringerter Genauigkeit möglich.</w:t>
      </w:r>
    </w:p>
    <w:p>
      <w:pPr>
        <w:pStyle w:val="ListBullet"/>
      </w:pPr>
      <w:r>
        <w:t>Messbereich und Genauigkeit Druck: bis 16 bar, ±1 % vom Endwert</w:t>
      </w:r>
    </w:p>
    <w:p>
      <w:pPr>
        <w:pStyle w:val="ListBullet"/>
      </w:pPr>
      <w:r>
        <w:t>Genauigkeit Temperatur: ±1 °C</w:t>
      </w:r>
    </w:p>
    <w:p>
      <w:pPr>
        <w:pStyle w:val="ListBullet"/>
      </w:pPr>
      <w:r>
        <w:t>Messprinzip Durchfluss: magnetisch-induktiv, wartungsfrei</w:t>
      </w:r>
    </w:p>
    <w:p>
      <w:pPr>
        <w:pStyle w:val="ListBullet"/>
      </w:pPr>
      <w:r>
        <w:t>Anschluss: DN 80, Storz B</w:t>
      </w:r>
    </w:p>
    <w:p>
      <w:pPr>
        <w:pStyle w:val="ListBullet"/>
      </w:pPr>
      <w:r>
        <w:t>Gewicht: höchstens 19,5 kg</w:t>
      </w:r>
    </w:p>
    <w:p>
      <w:pPr>
        <w:pStyle w:val="ListBullet"/>
      </w:pPr>
      <w:r>
        <w:t>Untertauchfähig: 30 cm Tiefe für 1 Stunde</w:t>
      </w:r>
    </w:p>
    <w:p>
      <w:pPr>
        <w:pStyle w:val="ListBullet"/>
      </w:pPr>
      <w:r>
        <w:t>Betriebstemperatur: −10 °C bis +50 °C</w:t>
      </w:r>
    </w:p>
    <w:p>
      <w:pPr>
        <w:pStyle w:val="ListBullet"/>
      </w:pPr>
      <w:r>
        <w:t>Automatische Erfassung der GPS-Position zu jeder Messung, eindeutige Zuordnung zum Hydranten ohne Scannen von Codes</w:t>
      </w:r>
    </w:p>
    <w:p>
      <w:pPr>
        <w:pStyle w:val="ListBullet"/>
      </w:pPr>
      <w:r>
        <w:t>Display seitlich ablesbar, Anzeige per Tastendruck um 180° drehbar, bei direkter Sonneneinstrahlung lesbar</w:t>
      </w:r>
    </w:p>
    <w:p>
      <w:pPr>
        <w:pStyle w:val="ListBullet"/>
      </w:pPr>
      <w:r>
        <w:t>Datenübertragung wahlweise kabellos per Bluetooth oder kabelgebunden über USB-C</w:t>
      </w:r>
    </w:p>
    <w:p>
      <w:pPr>
        <w:pStyle w:val="ListBullet"/>
      </w:pPr>
      <w:r>
        <w:t>Akkulaufzeit mindestens 8 Stunden Messbetrieb, Laden über USB-C, Betrieb mit handelsüblicher Powerbank möglich</w:t>
      </w:r>
    </w:p>
    <w:p>
      <w:pPr>
        <w:pStyle w:val="ListBullet"/>
      </w:pPr>
      <w:r>
        <w:t>Austauschbare Gleitschienen an der Unterseite</w:t>
      </w:r>
    </w:p>
    <w:p>
      <w:pPr>
        <w:pStyle w:val="ListBullet"/>
      </w:pPr>
      <w:r>
        <w:t>Garantie: 5 Jahre auf das Gerät, ausgenommen Akku und mutwillige Beschädigung</w:t>
      </w:r>
    </w:p>
    <w:p>
      <w:pPr>
        <w:pStyle w:val="ListBullet"/>
      </w:pPr>
      <w:r>
        <w:t>Lieferumfang: Messgerät, Ladekabel USB-C, Bedienungsanleitung in deutscher Sprache</w:t>
      </w:r>
    </w:p>
    <w:p>
      <w:pPr>
        <w:spacing w:before="120"/>
      </w:pPr>
      <w:r>
        <w:rPr>
          <w:b/>
        </w:rPr>
        <w:t>Leitfabrikat: SOTRONIX Hydrantentester HT-80 V4 oder gleichwertig</w:t>
      </w:r>
    </w:p>
    <w:p>
      <w:r>
        <w:t>Angebotenes Fabrikat/Typ: ________________________</w:t>
      </w:r>
    </w:p>
    <w:p>
      <w:r>
        <w:t>Einheitspreis: ____________ € · Gesamtpreis: ____________ €</w:t>
      </w:r>
    </w:p>
    <w:p>
      <w:pPr>
        <w:pStyle w:val="Heading2"/>
        <w:keepNext/>
        <w:spacing w:before="280"/>
      </w:pPr>
      <w:r>
        <w:rPr>
          <w:color w:val="93C020"/>
        </w:rPr>
        <w:t xml:space="preserve">Pos. 2   </w:t>
      </w:r>
      <w:r>
        <w:t>Auswertesoftware</w:t>
      </w:r>
    </w:p>
    <w:p>
      <w:r>
        <w:rPr>
          <w:color w:val="5A6878"/>
        </w:rPr>
        <w:t>Menge: 1 Lizenz</w:t>
      </w:r>
    </w:p>
    <w:p>
      <w:r>
        <w:t>PC-Software zum Auslesen, Verwalten und Auswerten der Messdaten aus Pos. 1.</w:t>
      </w:r>
    </w:p>
    <w:p>
      <w:pPr>
        <w:keepNext/>
      </w:pPr>
      <w:r>
        <w:rPr>
          <w:b/>
        </w:rPr>
        <w:t>Anforderungen:</w:t>
      </w:r>
    </w:p>
    <w:p>
      <w:pPr>
        <w:pStyle w:val="ListBullet"/>
      </w:pPr>
      <w:r>
        <w:t>Auslesen der Messdaten per Bluetooth oder USB, ohne Umweg über einen Cloud-Dienst eines Dritten</w:t>
      </w:r>
    </w:p>
    <w:p>
      <w:pPr>
        <w:pStyle w:val="ListBullet"/>
      </w:pPr>
      <w:r>
        <w:t>Erstellung von Prüfberichten für die Leistungsprüfung nach DVGW W 405</w:t>
      </w:r>
    </w:p>
    <w:p>
      <w:pPr>
        <w:pStyle w:val="ListBullet"/>
      </w:pPr>
      <w:r>
        <w:t>Dokumentation von Hydranteninspektionen nach DVGW W 400-3</w:t>
      </w:r>
    </w:p>
    <w:p>
      <w:pPr>
        <w:pStyle w:val="ListBullet"/>
      </w:pPr>
      <w:r>
        <w:t>Verwaltung des Hydrantenbestands mit Kartenansicht (z. B. Google Earth) einschließlich farbiger Löschkreise; Ablage von Prüfungen und Inspektionen in einer Datenbank; Export nach Excel und KML</w:t>
      </w:r>
    </w:p>
    <w:p>
      <w:pPr>
        <w:pStyle w:val="ListBullet"/>
      </w:pPr>
      <w:r>
        <w:t>Automatische Zuordnung der Messungen zum Hydranten über die GPS-Position</w:t>
      </w:r>
    </w:p>
    <w:p>
      <w:pPr>
        <w:pStyle w:val="ListBullet"/>
      </w:pPr>
      <w:r>
        <w:t>Unbefristete Lizenz, nutzbar auf beliebig vielen Arbeitsplätzen innerhalb des Unternehmens des Auftraggebers ohne Kosten pro Arbeitsplatz</w:t>
      </w:r>
    </w:p>
    <w:p>
      <w:pPr>
        <w:pStyle w:val="ListBullet"/>
      </w:pPr>
      <w:r>
        <w:t>Updates und Support (E-Mail, Telefon, Fernwartung) für 12 Monate im Preis enthalten; Verlängerung optional</w:t>
      </w:r>
    </w:p>
    <w:p>
      <w:pPr>
        <w:pStyle w:val="ListBullet"/>
      </w:pPr>
      <w:r>
        <w:t>Bedienoberfläche und Handbuch in deutscher Sprache</w:t>
      </w:r>
    </w:p>
    <w:p>
      <w:pPr>
        <w:spacing w:before="120"/>
      </w:pPr>
      <w:r>
        <w:rPr>
          <w:b/>
        </w:rPr>
        <w:t>Leitfabrikat: SOTRONIX STX Controlcenter Professional oder gleichwertig</w:t>
      </w:r>
    </w:p>
    <w:p>
      <w:r>
        <w:t>Angebotenes Fabrikat/Typ: ________________________</w:t>
      </w:r>
    </w:p>
    <w:p>
      <w:r>
        <w:t>Einheitspreis: ____________ € · Gesamtpreis: ____________ €</w:t>
      </w:r>
    </w:p>
    <w:p>
      <w:pPr>
        <w:pStyle w:val="Heading2"/>
        <w:keepNext/>
        <w:spacing w:before="280"/>
      </w:pPr>
      <w:r>
        <w:rPr>
          <w:color w:val="93C020"/>
        </w:rPr>
        <w:t xml:space="preserve">Pos. 2a   </w:t>
      </w:r>
      <w:r>
        <w:t>Verlängerung Updates und Support um 12 Monate (Bedarfsposition)</w:t>
      </w:r>
    </w:p>
    <w:p>
      <w:r>
        <w:rPr>
          <w:color w:val="5A6878"/>
        </w:rPr>
        <w:t>Menge: 1 Jahr</w:t>
      </w:r>
    </w:p>
    <w:p>
      <w:r>
        <w:t>Verlängerung von Updates und Support für die Software aus Pos. 2.</w:t>
      </w:r>
    </w:p>
    <w:p>
      <w:r>
        <w:t>Einheitspreis: ____________ €</w:t>
      </w:r>
    </w:p>
    <w:p>
      <w:pPr>
        <w:pStyle w:val="Heading2"/>
        <w:keepNext/>
        <w:spacing w:before="280"/>
      </w:pPr>
      <w:r>
        <w:rPr>
          <w:color w:val="93C020"/>
        </w:rPr>
        <w:t xml:space="preserve">Pos. 3   </w:t>
      </w:r>
      <w:r>
        <w:t>App für Smartphone</w:t>
      </w:r>
    </w:p>
    <w:p>
      <w:r>
        <w:rPr>
          <w:color w:val="5A6878"/>
        </w:rPr>
        <w:t>Menge: 1 (pauschal)</w:t>
      </w:r>
    </w:p>
    <w:p>
      <w:r>
        <w:t>App zur Steuerung des Messgeräts aus Pos. 1 vom Smartphone aus.</w:t>
      </w:r>
    </w:p>
    <w:p>
      <w:pPr>
        <w:keepNext/>
      </w:pPr>
      <w:r>
        <w:rPr>
          <w:b/>
        </w:rPr>
        <w:t>Anforderungen:</w:t>
      </w:r>
    </w:p>
    <w:p>
      <w:pPr>
        <w:pStyle w:val="ListBullet"/>
      </w:pPr>
      <w:r>
        <w:t>Verfügbar für Android und iOS</w:t>
      </w:r>
    </w:p>
    <w:p>
      <w:pPr>
        <w:pStyle w:val="ListBullet"/>
      </w:pPr>
      <w:r>
        <w:t>Starten und Beenden der Messung per Bluetooth</w:t>
      </w:r>
    </w:p>
    <w:p>
      <w:pPr>
        <w:pStyle w:val="ListBullet"/>
      </w:pPr>
      <w:r>
        <w:t>Anzeige der laufenden Messwerte live aus der Distanz</w:t>
      </w:r>
    </w:p>
    <w:p>
      <w:pPr>
        <w:pStyle w:val="ListBullet"/>
      </w:pPr>
      <w:r>
        <w:t>Bereitstellung durch den Hersteller des Messgeräts, kostenlos, ohne Nutzungs- oder Abogebühr</w:t>
      </w:r>
    </w:p>
    <w:p>
      <w:pPr>
        <w:spacing w:before="120"/>
      </w:pPr>
      <w:r>
        <w:rPr>
          <w:b/>
        </w:rPr>
        <w:t>Leitfabrikat: SOTRONIX STX-Mobile oder gleichwertig</w:t>
      </w:r>
    </w:p>
    <w:p>
      <w:r>
        <w:t>Angebotenes Fabrikat/Typ: ________________________</w:t>
      </w:r>
    </w:p>
    <w:p>
      <w:r>
        <w:t>Pauschalpreis: ____________ €</w:t>
      </w:r>
    </w:p>
    <w:p>
      <w:pPr>
        <w:pStyle w:val="Heading2"/>
        <w:keepNext/>
        <w:spacing w:before="280"/>
      </w:pPr>
      <w:r>
        <w:rPr>
          <w:color w:val="93C020"/>
        </w:rPr>
        <w:t xml:space="preserve">Pos. 4   </w:t>
      </w:r>
      <w:r>
        <w:t>Beruhigungsstrecken, Ein- und Auslauf (Bedarfsposition)</w:t>
      </w:r>
    </w:p>
    <w:p>
      <w:r>
        <w:rPr>
          <w:color w:val="5A6878"/>
        </w:rPr>
        <w:t>Menge: 1 Satz</w:t>
      </w:r>
    </w:p>
    <w:p>
      <w:r>
        <w:t>Beruhigungsstrecken für Ein- und Auslauf, passend zu Pos. 1, Anschluss DN 80 Storz B, Länge je 30 cm.</w:t>
      </w:r>
    </w:p>
    <w:p>
      <w:r>
        <w:t>Einheitspreis: ____________ €</w:t>
      </w:r>
    </w:p>
    <w:p>
      <w:pPr>
        <w:pStyle w:val="Heading2"/>
        <w:keepNext/>
        <w:spacing w:before="280"/>
      </w:pPr>
      <w:r>
        <w:rPr>
          <w:color w:val="93C020"/>
        </w:rPr>
        <w:t xml:space="preserve">Pos. 5   </w:t>
      </w:r>
      <w:r>
        <w:t>Absperrschieber (Bedarfsposition)</w:t>
      </w:r>
    </w:p>
    <w:p>
      <w:r>
        <w:rPr>
          <w:color w:val="5A6878"/>
        </w:rPr>
        <w:t>Menge: 1 Stück</w:t>
      </w:r>
    </w:p>
    <w:p>
      <w:r>
        <w:t>Absperrschieber zur Regulierung des Durchflusses, passend zu Pos. 1, Anschluss DN 80 Storz B.</w:t>
      </w:r>
    </w:p>
    <w:p>
      <w:r>
        <w:t>Einheitspreis: ____________ €</w:t>
      </w:r>
    </w:p>
    <w:p/>
    <w:p>
      <w:r>
        <w:rPr>
          <w:color w:val="5A6878"/>
          <w:sz w:val="17"/>
        </w:rPr>
        <w:t>SOTRONIX e. K. · Stockumer Straße 28 · 58453 Witten · Tel. +49 2302 9146010 · info@sotronix.de · www.sotronix.de</w:t>
      </w:r>
    </w:p>
    <w:sectPr w:rsidR="00FC693F" w:rsidRPr="0006063C" w:rsidSect="00034616"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Arial" w:hAnsi="Arial" w:eastAsia="Arial"/>
      <w:color w:val="2B394B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/>
      <w:b/>
      <w:bCs/>
      <w:color w:val="2B394B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/>
      <w:b/>
      <w:bCs/>
      <w:color w:val="2B394B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Hydrantentester HT-80 V4</dc:title>
  <dc:subject/>
  <dc:creator>SOTRONIX e. K.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